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EF3FA8" w14:textId="0370204C" w:rsidR="006C29F5" w:rsidRDefault="006C29F5">
      <w:pPr>
        <w:ind w:left="76"/>
        <w:rPr>
          <w:rFonts w:ascii="Times New Roman"/>
          <w:sz w:val="20"/>
        </w:rPr>
      </w:pPr>
    </w:p>
    <w:p w14:paraId="14098238" w14:textId="77777777" w:rsidR="00694C4B" w:rsidRDefault="00694C4B" w:rsidP="00694C4B">
      <w:pPr>
        <w:ind w:left="2160" w:firstLine="720"/>
        <w:rPr>
          <w:rFonts w:ascii="Times New Roman"/>
          <w:sz w:val="20"/>
        </w:rPr>
      </w:pPr>
    </w:p>
    <w:p w14:paraId="51493B9E" w14:textId="77777777" w:rsidR="00694C4B" w:rsidRDefault="00694C4B" w:rsidP="00694C4B">
      <w:pPr>
        <w:ind w:left="2160" w:firstLine="720"/>
        <w:rPr>
          <w:rFonts w:ascii="Times New Roman"/>
          <w:sz w:val="20"/>
        </w:rPr>
      </w:pPr>
    </w:p>
    <w:p w14:paraId="4A9E9D67" w14:textId="77777777" w:rsidR="00694C4B" w:rsidRDefault="00694C4B" w:rsidP="00694C4B">
      <w:pPr>
        <w:ind w:left="2160" w:firstLine="720"/>
        <w:rPr>
          <w:rFonts w:ascii="Times New Roman"/>
          <w:sz w:val="20"/>
        </w:rPr>
      </w:pPr>
    </w:p>
    <w:p w14:paraId="7A498F3F" w14:textId="77777777" w:rsidR="00694C4B" w:rsidRDefault="00694C4B" w:rsidP="00694C4B">
      <w:pPr>
        <w:ind w:left="2160" w:firstLine="720"/>
        <w:rPr>
          <w:rFonts w:ascii="Times New Roman"/>
          <w:sz w:val="20"/>
        </w:rPr>
      </w:pPr>
    </w:p>
    <w:p w14:paraId="4B90A9D2" w14:textId="77777777" w:rsidR="00694C4B" w:rsidRDefault="00694C4B" w:rsidP="00694C4B">
      <w:pPr>
        <w:ind w:left="2160" w:firstLine="720"/>
        <w:rPr>
          <w:rFonts w:ascii="Times New Roman"/>
          <w:sz w:val="20"/>
        </w:rPr>
      </w:pPr>
    </w:p>
    <w:p w14:paraId="4929A235" w14:textId="77777777" w:rsidR="00694C4B" w:rsidRDefault="00694C4B" w:rsidP="00694C4B">
      <w:pPr>
        <w:ind w:left="2160" w:firstLine="720"/>
        <w:rPr>
          <w:rFonts w:ascii="Times New Roman"/>
          <w:sz w:val="20"/>
        </w:rPr>
      </w:pPr>
    </w:p>
    <w:p w14:paraId="161583DB" w14:textId="77777777" w:rsidR="00694C4B" w:rsidRDefault="00694C4B" w:rsidP="00694C4B">
      <w:pPr>
        <w:ind w:left="2160" w:firstLine="720"/>
        <w:rPr>
          <w:rFonts w:ascii="Times New Roman"/>
          <w:sz w:val="20"/>
        </w:rPr>
      </w:pPr>
    </w:p>
    <w:p w14:paraId="347439F9" w14:textId="77777777" w:rsidR="00694C4B" w:rsidRDefault="00694C4B" w:rsidP="00694C4B">
      <w:pPr>
        <w:ind w:left="2160" w:firstLine="720"/>
        <w:rPr>
          <w:rFonts w:ascii="Times New Roman"/>
          <w:sz w:val="20"/>
        </w:rPr>
      </w:pPr>
    </w:p>
    <w:p w14:paraId="7275FD31" w14:textId="77777777" w:rsidR="00694C4B" w:rsidRDefault="00694C4B" w:rsidP="00694C4B">
      <w:pPr>
        <w:ind w:left="2160" w:firstLine="720"/>
        <w:rPr>
          <w:rFonts w:ascii="Times New Roman"/>
          <w:sz w:val="20"/>
        </w:rPr>
      </w:pPr>
    </w:p>
    <w:p w14:paraId="34551075" w14:textId="77777777" w:rsidR="00694C4B" w:rsidRDefault="00694C4B" w:rsidP="00694C4B">
      <w:pPr>
        <w:ind w:left="2160" w:firstLine="720"/>
        <w:rPr>
          <w:rFonts w:ascii="Times New Roman"/>
          <w:sz w:val="20"/>
        </w:rPr>
      </w:pPr>
    </w:p>
    <w:p w14:paraId="5730FDAC" w14:textId="77777777" w:rsidR="006C29F5" w:rsidRDefault="00694C4B" w:rsidP="00694C4B">
      <w:pPr>
        <w:ind w:left="2160" w:firstLine="720"/>
        <w:rPr>
          <w:rFonts w:ascii="Times New Roman"/>
          <w:sz w:val="20"/>
        </w:rPr>
      </w:pPr>
      <w:r w:rsidRPr="001F3C55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163955B" wp14:editId="04658301">
            <wp:extent cx="4140200" cy="622300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ok 2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62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06957" w14:textId="77777777" w:rsidR="00694C4B" w:rsidRDefault="00694C4B" w:rsidP="00694C4B">
      <w:pPr>
        <w:ind w:left="2160" w:firstLine="720"/>
        <w:rPr>
          <w:rFonts w:ascii="Times New Roman"/>
          <w:sz w:val="20"/>
        </w:rPr>
      </w:pPr>
    </w:p>
    <w:p w14:paraId="08593075" w14:textId="07D2BF09" w:rsidR="00694C4B" w:rsidRDefault="00694C4B" w:rsidP="00694C4B">
      <w:pPr>
        <w:ind w:left="2160" w:firstLine="720"/>
        <w:rPr>
          <w:rFonts w:ascii="Times New Roman"/>
          <w:sz w:val="20"/>
        </w:rPr>
      </w:pPr>
    </w:p>
    <w:p w14:paraId="3AF783AD" w14:textId="77777777" w:rsidR="00694C4B" w:rsidRDefault="00694C4B" w:rsidP="00694C4B">
      <w:pPr>
        <w:ind w:left="2160" w:firstLine="720"/>
        <w:rPr>
          <w:rFonts w:ascii="Times New Roman"/>
          <w:sz w:val="20"/>
        </w:rPr>
      </w:pPr>
    </w:p>
    <w:p w14:paraId="26B1A184" w14:textId="77777777" w:rsidR="00694C4B" w:rsidRDefault="00694C4B" w:rsidP="00694C4B">
      <w:pPr>
        <w:ind w:left="2160" w:firstLine="720"/>
        <w:rPr>
          <w:rFonts w:ascii="Times New Roman"/>
          <w:sz w:val="20"/>
        </w:rPr>
      </w:pPr>
    </w:p>
    <w:p w14:paraId="6E5210AE" w14:textId="77777777" w:rsidR="00694C4B" w:rsidRDefault="00694C4B" w:rsidP="00694C4B">
      <w:pPr>
        <w:ind w:left="2160" w:firstLine="720"/>
        <w:rPr>
          <w:rFonts w:ascii="Times New Roman"/>
          <w:sz w:val="20"/>
        </w:rPr>
      </w:pPr>
    </w:p>
    <w:p w14:paraId="5D56D387" w14:textId="77777777" w:rsidR="00694C4B" w:rsidRPr="001F3C55" w:rsidRDefault="00694C4B" w:rsidP="00694C4B">
      <w:pPr>
        <w:spacing w:line="36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1F3C55">
        <w:rPr>
          <w:rFonts w:ascii="Times New Roman" w:hAnsi="Times New Roman" w:cs="Times New Roman"/>
          <w:sz w:val="36"/>
          <w:szCs w:val="36"/>
        </w:rPr>
        <w:t>NÁVOD NA MONTÁŽ SKLENÍKA</w:t>
      </w:r>
    </w:p>
    <w:p w14:paraId="66FDC6AB" w14:textId="1B5949AC" w:rsidR="00694C4B" w:rsidRPr="001F3C55" w:rsidRDefault="00694C4B" w:rsidP="00694C4B">
      <w:pPr>
        <w:spacing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1F3C55">
        <w:rPr>
          <w:rFonts w:ascii="Times New Roman" w:hAnsi="Times New Roman" w:cs="Times New Roman"/>
          <w:b/>
          <w:bCs/>
          <w:sz w:val="36"/>
          <w:szCs w:val="36"/>
        </w:rPr>
        <w:t xml:space="preserve">NORDPOLEN </w:t>
      </w:r>
      <w:r>
        <w:rPr>
          <w:rFonts w:ascii="Times New Roman" w:hAnsi="Times New Roman" w:cs="Times New Roman"/>
          <w:b/>
          <w:bCs/>
          <w:sz w:val="36"/>
          <w:szCs w:val="36"/>
        </w:rPr>
        <w:t>PREMIUM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- KLASICKÝ</w:t>
      </w:r>
    </w:p>
    <w:p w14:paraId="30BB8C27" w14:textId="77777777" w:rsidR="00694C4B" w:rsidRPr="001F3C55" w:rsidRDefault="00694C4B" w:rsidP="00694C4B">
      <w:pPr>
        <w:spacing w:line="36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14:paraId="23CBC558" w14:textId="77777777" w:rsidR="00694C4B" w:rsidRDefault="00694C4B" w:rsidP="00694C4B">
      <w:pPr>
        <w:rPr>
          <w:rFonts w:ascii="Times New Roman" w:hAnsi="Times New Roman" w:cs="Times New Roman"/>
          <w:sz w:val="20"/>
          <w:szCs w:val="20"/>
        </w:rPr>
      </w:pPr>
    </w:p>
    <w:p w14:paraId="5B5E7FC2" w14:textId="77777777" w:rsidR="00694C4B" w:rsidRDefault="00694C4B" w:rsidP="00694C4B">
      <w:pPr>
        <w:rPr>
          <w:rFonts w:ascii="Times New Roman" w:hAnsi="Times New Roman" w:cs="Times New Roman"/>
          <w:sz w:val="20"/>
          <w:szCs w:val="20"/>
        </w:rPr>
      </w:pPr>
    </w:p>
    <w:p w14:paraId="5358178F" w14:textId="77777777" w:rsidR="00694C4B" w:rsidRDefault="00694C4B" w:rsidP="00694C4B">
      <w:pPr>
        <w:rPr>
          <w:rFonts w:ascii="Times New Roman" w:hAnsi="Times New Roman" w:cs="Times New Roman"/>
          <w:sz w:val="20"/>
          <w:szCs w:val="20"/>
        </w:rPr>
      </w:pPr>
    </w:p>
    <w:p w14:paraId="758C99DE" w14:textId="77777777" w:rsidR="00694C4B" w:rsidRDefault="00694C4B" w:rsidP="00694C4B">
      <w:pPr>
        <w:rPr>
          <w:rFonts w:ascii="Times New Roman" w:hAnsi="Times New Roman" w:cs="Times New Roman"/>
          <w:sz w:val="20"/>
          <w:szCs w:val="20"/>
        </w:rPr>
      </w:pPr>
    </w:p>
    <w:p w14:paraId="2DF7E072" w14:textId="77777777" w:rsidR="00694C4B" w:rsidRDefault="00694C4B" w:rsidP="00694C4B">
      <w:pPr>
        <w:jc w:val="center"/>
        <w:rPr>
          <w:rFonts w:ascii="Times New Roman" w:hAnsi="Times New Roman" w:cs="Times New Roman"/>
          <w:sz w:val="20"/>
          <w:szCs w:val="20"/>
        </w:rPr>
      </w:pPr>
      <w:r w:rsidRPr="006B6882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432A3859" wp14:editId="45C092F6">
            <wp:extent cx="4549500" cy="3386470"/>
            <wp:effectExtent l="0" t="0" r="0" b="4445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71649" cy="3402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A4690" w14:textId="77777777" w:rsidR="00694C4B" w:rsidRDefault="00694C4B" w:rsidP="00694C4B">
      <w:pPr>
        <w:rPr>
          <w:rFonts w:ascii="Times New Roman" w:hAnsi="Times New Roman" w:cs="Times New Roman"/>
          <w:sz w:val="20"/>
          <w:szCs w:val="20"/>
        </w:rPr>
      </w:pPr>
    </w:p>
    <w:p w14:paraId="1D21D14A" w14:textId="77777777" w:rsidR="00694C4B" w:rsidRDefault="00694C4B" w:rsidP="00694C4B">
      <w:pPr>
        <w:rPr>
          <w:rFonts w:ascii="Times New Roman" w:hAnsi="Times New Roman" w:cs="Times New Roman"/>
          <w:sz w:val="20"/>
          <w:szCs w:val="20"/>
        </w:rPr>
      </w:pPr>
    </w:p>
    <w:p w14:paraId="3566C898" w14:textId="77777777" w:rsidR="00694C4B" w:rsidRPr="001F3C55" w:rsidRDefault="00694C4B" w:rsidP="00694C4B">
      <w:pPr>
        <w:rPr>
          <w:rFonts w:ascii="Times New Roman" w:hAnsi="Times New Roman" w:cs="Times New Roman"/>
          <w:sz w:val="20"/>
          <w:szCs w:val="20"/>
        </w:rPr>
      </w:pPr>
    </w:p>
    <w:p w14:paraId="5778F230" w14:textId="77777777" w:rsidR="00694C4B" w:rsidRDefault="00694C4B" w:rsidP="00694C4B">
      <w:pPr>
        <w:ind w:left="2160" w:firstLine="720"/>
        <w:rPr>
          <w:rFonts w:ascii="Times New Roman"/>
          <w:sz w:val="20"/>
        </w:rPr>
      </w:pPr>
    </w:p>
    <w:p w14:paraId="72312FFF" w14:textId="77777777" w:rsidR="00694C4B" w:rsidRPr="00694C4B" w:rsidRDefault="00694C4B" w:rsidP="00694C4B">
      <w:pPr>
        <w:rPr>
          <w:rFonts w:ascii="Times New Roman"/>
          <w:sz w:val="20"/>
        </w:rPr>
      </w:pPr>
    </w:p>
    <w:p w14:paraId="1DE92834" w14:textId="77777777" w:rsidR="00694C4B" w:rsidRPr="00694C4B" w:rsidRDefault="00694C4B" w:rsidP="00694C4B">
      <w:pPr>
        <w:rPr>
          <w:rFonts w:ascii="Times New Roman"/>
          <w:sz w:val="20"/>
        </w:rPr>
      </w:pPr>
    </w:p>
    <w:p w14:paraId="7423A6F2" w14:textId="77777777" w:rsidR="00694C4B" w:rsidRPr="00694C4B" w:rsidRDefault="00694C4B" w:rsidP="00694C4B">
      <w:pPr>
        <w:rPr>
          <w:rFonts w:ascii="Times New Roman"/>
          <w:sz w:val="20"/>
        </w:rPr>
      </w:pPr>
    </w:p>
    <w:p w14:paraId="683AF044" w14:textId="77777777" w:rsidR="00694C4B" w:rsidRPr="00694C4B" w:rsidRDefault="00694C4B" w:rsidP="00694C4B">
      <w:pPr>
        <w:rPr>
          <w:rFonts w:ascii="Times New Roman"/>
          <w:sz w:val="20"/>
        </w:rPr>
      </w:pPr>
    </w:p>
    <w:p w14:paraId="4C0A6346" w14:textId="77777777" w:rsidR="00694C4B" w:rsidRPr="00694C4B" w:rsidRDefault="00694C4B" w:rsidP="00694C4B">
      <w:pPr>
        <w:rPr>
          <w:rFonts w:ascii="Times New Roman"/>
          <w:sz w:val="20"/>
        </w:rPr>
      </w:pPr>
    </w:p>
    <w:p w14:paraId="620020FD" w14:textId="77777777" w:rsidR="00694C4B" w:rsidRPr="00694C4B" w:rsidRDefault="00694C4B" w:rsidP="00694C4B">
      <w:pPr>
        <w:rPr>
          <w:rFonts w:ascii="Times New Roman"/>
          <w:sz w:val="20"/>
        </w:rPr>
      </w:pPr>
    </w:p>
    <w:p w14:paraId="71761533" w14:textId="77777777" w:rsidR="00694C4B" w:rsidRPr="00694C4B" w:rsidRDefault="00694C4B" w:rsidP="00694C4B">
      <w:pPr>
        <w:rPr>
          <w:rFonts w:ascii="Times New Roman"/>
          <w:sz w:val="20"/>
        </w:rPr>
      </w:pPr>
    </w:p>
    <w:p w14:paraId="1A4AE3DC" w14:textId="77777777" w:rsidR="00694C4B" w:rsidRPr="009C7216" w:rsidRDefault="00694C4B" w:rsidP="00694C4B">
      <w:pPr>
        <w:pStyle w:val="Pta"/>
        <w:tabs>
          <w:tab w:val="clear" w:pos="9072"/>
        </w:tabs>
        <w:ind w:left="708" w:right="360" w:firstLine="36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  <w:tab/>
      </w:r>
      <w:r w:rsidRPr="009C7216">
        <w:rPr>
          <w:rFonts w:ascii="Times New Roman" w:hAnsi="Times New Roman" w:cs="Times New Roman"/>
          <w:b/>
          <w:bCs/>
          <w:sz w:val="20"/>
          <w:szCs w:val="20"/>
        </w:rPr>
        <w:t xml:space="preserve">BauWeb s.r.o., </w:t>
      </w:r>
      <w:r w:rsidRPr="009C7216">
        <w:rPr>
          <w:rFonts w:ascii="Times New Roman" w:hAnsi="Times New Roman" w:cs="Times New Roman"/>
          <w:sz w:val="20"/>
          <w:szCs w:val="20"/>
        </w:rPr>
        <w:t>Kalista Orgoňa 2719/3, 901 01 Malacky, IČO: 44 751</w:t>
      </w:r>
      <w:r>
        <w:rPr>
          <w:rFonts w:ascii="Times New Roman" w:hAnsi="Times New Roman" w:cs="Times New Roman"/>
          <w:sz w:val="20"/>
          <w:szCs w:val="20"/>
        </w:rPr>
        <w:t> </w:t>
      </w:r>
      <w:r w:rsidRPr="009C7216">
        <w:rPr>
          <w:rFonts w:ascii="Times New Roman" w:hAnsi="Times New Roman" w:cs="Times New Roman"/>
          <w:sz w:val="20"/>
          <w:szCs w:val="20"/>
        </w:rPr>
        <w:t>419</w:t>
      </w:r>
    </w:p>
    <w:p w14:paraId="461427F1" w14:textId="77777777" w:rsidR="00694C4B" w:rsidRPr="002C12DC" w:rsidRDefault="00694C4B" w:rsidP="00694C4B">
      <w:pPr>
        <w:pStyle w:val="Pta"/>
        <w:tabs>
          <w:tab w:val="clear" w:pos="9072"/>
        </w:tabs>
        <w:ind w:left="708" w:right="36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</w:p>
    <w:p w14:paraId="0E4D2B29" w14:textId="48D951DA" w:rsidR="00694C4B" w:rsidRDefault="00694C4B" w:rsidP="00694C4B">
      <w:pPr>
        <w:pStyle w:val="Pta"/>
        <w:ind w:left="1134" w:right="2261"/>
      </w:pPr>
      <w:r>
        <w:tab/>
      </w:r>
      <w:r>
        <w:t xml:space="preserve">                                                            </w:t>
      </w:r>
      <w:r w:rsidRPr="009C7216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592C69A" wp14:editId="6AD9AF46">
            <wp:extent cx="1716657" cy="398395"/>
            <wp:effectExtent l="0" t="0" r="0" b="0"/>
            <wp:docPr id="105" name="Obrázok 105" descr="Obrázok, na ktorom je text, znak, ClipArt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ok 1" descr="Obrázok, na ktorom je text, znak, ClipArt&#10;&#10;Automaticky generovaný popis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6096" cy="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445E3" w14:textId="417D78DE" w:rsidR="00694C4B" w:rsidRDefault="00694C4B" w:rsidP="00694C4B">
      <w:pPr>
        <w:tabs>
          <w:tab w:val="left" w:pos="4072"/>
        </w:tabs>
        <w:rPr>
          <w:rFonts w:ascii="Times New Roman"/>
          <w:sz w:val="20"/>
        </w:rPr>
      </w:pPr>
    </w:p>
    <w:p w14:paraId="2735F01D" w14:textId="5425EBE4" w:rsidR="006C29F5" w:rsidRDefault="00694C4B" w:rsidP="00694C4B">
      <w:pPr>
        <w:tabs>
          <w:tab w:val="left" w:pos="4072"/>
        </w:tabs>
        <w:ind w:left="567" w:right="560"/>
        <w:rPr>
          <w:rFonts w:ascii="Times New Roman"/>
          <w:sz w:val="20"/>
        </w:rPr>
      </w:pPr>
      <w:r>
        <w:rPr>
          <w:rFonts w:ascii="Times New Roman"/>
          <w:sz w:val="20"/>
        </w:rPr>
        <w:tab/>
      </w: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1593F2B" wp14:editId="47D921F2">
            <wp:extent cx="7430213" cy="10582656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0213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95137" w14:textId="77777777" w:rsidR="006C29F5" w:rsidRDefault="006C29F5">
      <w:pPr>
        <w:rPr>
          <w:rFonts w:ascii="Times New Roman"/>
          <w:sz w:val="20"/>
        </w:rPr>
        <w:sectPr w:rsidR="006C29F5">
          <w:pgSz w:w="11900" w:h="16840"/>
          <w:pgMar w:top="80" w:right="0" w:bottom="0" w:left="0" w:header="708" w:footer="708" w:gutter="0"/>
          <w:cols w:space="708"/>
        </w:sectPr>
      </w:pPr>
    </w:p>
    <w:p w14:paraId="26BD8C2A" w14:textId="77777777" w:rsidR="006C29F5" w:rsidRDefault="00694C4B" w:rsidP="00694C4B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FF82C22" wp14:editId="1EC211C9">
            <wp:extent cx="7430213" cy="10582656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0213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6F149" w14:textId="77777777" w:rsidR="006C29F5" w:rsidRDefault="006C29F5">
      <w:pPr>
        <w:rPr>
          <w:rFonts w:ascii="Times New Roman"/>
          <w:sz w:val="20"/>
        </w:rPr>
        <w:sectPr w:rsidR="006C29F5">
          <w:pgSz w:w="11900" w:h="16840"/>
          <w:pgMar w:top="80" w:right="0" w:bottom="0" w:left="0" w:header="708" w:footer="708" w:gutter="0"/>
          <w:cols w:space="708"/>
        </w:sectPr>
      </w:pPr>
    </w:p>
    <w:p w14:paraId="1553690B" w14:textId="77777777" w:rsidR="006C29F5" w:rsidRDefault="00694C4B">
      <w:pPr>
        <w:ind w:left="15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6310232" wp14:editId="712DF826">
            <wp:extent cx="7405851" cy="10582656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5851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19793" w14:textId="77777777" w:rsidR="006C29F5" w:rsidRDefault="006C29F5">
      <w:pPr>
        <w:rPr>
          <w:rFonts w:ascii="Times New Roman"/>
          <w:sz w:val="20"/>
        </w:rPr>
        <w:sectPr w:rsidR="006C29F5">
          <w:pgSz w:w="11900" w:h="16840"/>
          <w:pgMar w:top="80" w:right="0" w:bottom="0" w:left="0" w:header="708" w:footer="708" w:gutter="0"/>
          <w:cols w:space="708"/>
        </w:sectPr>
      </w:pPr>
    </w:p>
    <w:p w14:paraId="3E50AE4E" w14:textId="77777777" w:rsidR="006C29F5" w:rsidRDefault="00694C4B">
      <w:pPr>
        <w:ind w:left="1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B95CEA8" wp14:editId="0D25B875">
            <wp:extent cx="7430213" cy="10582656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0213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BC040" w14:textId="77777777" w:rsidR="006C29F5" w:rsidRDefault="006C29F5">
      <w:pPr>
        <w:rPr>
          <w:rFonts w:ascii="Times New Roman"/>
          <w:sz w:val="20"/>
        </w:rPr>
        <w:sectPr w:rsidR="006C29F5">
          <w:pgSz w:w="11900" w:h="16840"/>
          <w:pgMar w:top="80" w:right="0" w:bottom="0" w:left="0" w:header="708" w:footer="708" w:gutter="0"/>
          <w:cols w:space="708"/>
        </w:sectPr>
      </w:pPr>
    </w:p>
    <w:p w14:paraId="674B2FE3" w14:textId="77777777" w:rsidR="006C29F5" w:rsidRDefault="00694C4B">
      <w:pPr>
        <w:ind w:left="1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B222788" wp14:editId="68539419">
            <wp:extent cx="7430213" cy="10582656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0213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91319" w14:textId="77777777" w:rsidR="006C29F5" w:rsidRDefault="006C29F5">
      <w:pPr>
        <w:rPr>
          <w:rFonts w:ascii="Times New Roman"/>
          <w:sz w:val="20"/>
        </w:rPr>
        <w:sectPr w:rsidR="006C29F5">
          <w:pgSz w:w="11900" w:h="16840"/>
          <w:pgMar w:top="80" w:right="0" w:bottom="0" w:left="0" w:header="708" w:footer="708" w:gutter="0"/>
          <w:cols w:space="708"/>
        </w:sectPr>
      </w:pPr>
    </w:p>
    <w:p w14:paraId="21DE74AF" w14:textId="77777777" w:rsidR="006C29F5" w:rsidRDefault="00694C4B">
      <w:pPr>
        <w:ind w:left="1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965817C" wp14:editId="76255C4B">
            <wp:extent cx="7430213" cy="10582656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0213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F25CD" w14:textId="77777777" w:rsidR="006C29F5" w:rsidRDefault="006C29F5">
      <w:pPr>
        <w:rPr>
          <w:rFonts w:ascii="Times New Roman"/>
          <w:sz w:val="20"/>
        </w:rPr>
        <w:sectPr w:rsidR="006C29F5">
          <w:pgSz w:w="11900" w:h="16840"/>
          <w:pgMar w:top="80" w:right="0" w:bottom="0" w:left="0" w:header="708" w:footer="708" w:gutter="0"/>
          <w:cols w:space="708"/>
        </w:sectPr>
      </w:pPr>
    </w:p>
    <w:p w14:paraId="21CA2D93" w14:textId="77777777" w:rsidR="006C29F5" w:rsidRDefault="00694C4B">
      <w:pPr>
        <w:ind w:left="1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25298D1" wp14:editId="05BD4F3D">
            <wp:extent cx="7430213" cy="10582656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0213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31CDE" w14:textId="77777777" w:rsidR="006C29F5" w:rsidRDefault="006C29F5">
      <w:pPr>
        <w:rPr>
          <w:rFonts w:ascii="Times New Roman"/>
          <w:sz w:val="20"/>
        </w:rPr>
        <w:sectPr w:rsidR="006C29F5">
          <w:pgSz w:w="11900" w:h="16840"/>
          <w:pgMar w:top="80" w:right="0" w:bottom="0" w:left="0" w:header="708" w:footer="708" w:gutter="0"/>
          <w:cols w:space="708"/>
        </w:sectPr>
      </w:pPr>
    </w:p>
    <w:p w14:paraId="7DB760E3" w14:textId="77777777" w:rsidR="006C29F5" w:rsidRDefault="00694C4B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A958B4F" wp14:editId="660E3FB9">
            <wp:extent cx="7454574" cy="10582656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4574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CE869" w14:textId="77777777" w:rsidR="006C29F5" w:rsidRDefault="006C29F5">
      <w:pPr>
        <w:rPr>
          <w:rFonts w:ascii="Times New Roman"/>
          <w:sz w:val="20"/>
        </w:rPr>
        <w:sectPr w:rsidR="006C29F5">
          <w:pgSz w:w="11900" w:h="16840"/>
          <w:pgMar w:top="80" w:right="0" w:bottom="0" w:left="0" w:header="708" w:footer="708" w:gutter="0"/>
          <w:cols w:space="708"/>
        </w:sectPr>
      </w:pPr>
    </w:p>
    <w:p w14:paraId="2D3CFF67" w14:textId="77777777" w:rsidR="006C29F5" w:rsidRDefault="00694C4B">
      <w:pPr>
        <w:ind w:left="15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BAF76DF" wp14:editId="25701A9C">
            <wp:extent cx="7405851" cy="10582656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5851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EE49E" w14:textId="77777777" w:rsidR="006C29F5" w:rsidRDefault="006C29F5">
      <w:pPr>
        <w:rPr>
          <w:rFonts w:ascii="Times New Roman"/>
          <w:sz w:val="20"/>
        </w:rPr>
        <w:sectPr w:rsidR="006C29F5">
          <w:pgSz w:w="11900" w:h="16840"/>
          <w:pgMar w:top="80" w:right="0" w:bottom="0" w:left="0" w:header="708" w:footer="708" w:gutter="0"/>
          <w:cols w:space="708"/>
        </w:sectPr>
      </w:pPr>
    </w:p>
    <w:p w14:paraId="74353ED6" w14:textId="77777777" w:rsidR="006C29F5" w:rsidRDefault="00694C4B">
      <w:pPr>
        <w:ind w:left="16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8B9A518" wp14:editId="64FF5C10">
            <wp:extent cx="7396716" cy="10582656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6716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895D9" w14:textId="77777777" w:rsidR="006C29F5" w:rsidRDefault="006C29F5">
      <w:pPr>
        <w:rPr>
          <w:rFonts w:ascii="Times New Roman"/>
          <w:sz w:val="20"/>
        </w:rPr>
        <w:sectPr w:rsidR="006C29F5">
          <w:pgSz w:w="11900" w:h="16840"/>
          <w:pgMar w:top="80" w:right="0" w:bottom="0" w:left="0" w:header="708" w:footer="708" w:gutter="0"/>
          <w:cols w:space="708"/>
        </w:sectPr>
      </w:pPr>
    </w:p>
    <w:p w14:paraId="79597447" w14:textId="77777777" w:rsidR="006C29F5" w:rsidRDefault="00694C4B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37BC38E" wp14:editId="2E09EE16">
            <wp:extent cx="7454574" cy="10582656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4574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ECED0" w14:textId="77777777" w:rsidR="006C29F5" w:rsidRDefault="006C29F5">
      <w:pPr>
        <w:rPr>
          <w:rFonts w:ascii="Times New Roman"/>
          <w:sz w:val="20"/>
        </w:rPr>
        <w:sectPr w:rsidR="006C29F5">
          <w:pgSz w:w="11900" w:h="16840"/>
          <w:pgMar w:top="80" w:right="0" w:bottom="0" w:left="0" w:header="708" w:footer="708" w:gutter="0"/>
          <w:cols w:space="708"/>
        </w:sectPr>
      </w:pPr>
    </w:p>
    <w:p w14:paraId="53E0E7B0" w14:textId="77777777" w:rsidR="006C29F5" w:rsidRDefault="00694C4B">
      <w:pPr>
        <w:ind w:left="1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DFF911E" wp14:editId="606EFE8B">
            <wp:extent cx="7430213" cy="10582656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0213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53AF4" w14:textId="77777777" w:rsidR="006C29F5" w:rsidRDefault="006C29F5">
      <w:pPr>
        <w:rPr>
          <w:rFonts w:ascii="Times New Roman"/>
          <w:sz w:val="20"/>
        </w:rPr>
        <w:sectPr w:rsidR="006C29F5">
          <w:pgSz w:w="11900" w:h="16840"/>
          <w:pgMar w:top="80" w:right="0" w:bottom="0" w:left="0" w:header="708" w:footer="708" w:gutter="0"/>
          <w:cols w:space="708"/>
        </w:sectPr>
      </w:pPr>
    </w:p>
    <w:p w14:paraId="0D5391B0" w14:textId="448361A8" w:rsidR="006C29F5" w:rsidRDefault="00694C4B">
      <w:pPr>
        <w:ind w:left="15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D2801C0" wp14:editId="22D7E1C4">
            <wp:extent cx="7405851" cy="10582656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5851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63163" w14:textId="77777777" w:rsidR="00694C4B" w:rsidRDefault="00694C4B" w:rsidP="00694C4B">
      <w:pPr>
        <w:pStyle w:val="PredformtovanHTML"/>
        <w:tabs>
          <w:tab w:val="center" w:pos="4536"/>
        </w:tabs>
        <w:spacing w:line="540" w:lineRule="atLeast"/>
        <w:ind w:left="1276"/>
        <w:rPr>
          <w:rStyle w:val="y2iqfc"/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93E9F11" w14:textId="0DEB2E26" w:rsidR="00694C4B" w:rsidRDefault="00694C4B" w:rsidP="00694C4B">
      <w:pPr>
        <w:pStyle w:val="PredformtovanHTML"/>
        <w:tabs>
          <w:tab w:val="clear" w:pos="11908"/>
          <w:tab w:val="center" w:pos="4536"/>
        </w:tabs>
        <w:spacing w:line="540" w:lineRule="atLeast"/>
        <w:ind w:left="1276" w:right="1268"/>
        <w:jc w:val="both"/>
        <w:rPr>
          <w:rStyle w:val="y2iqfc"/>
          <w:rFonts w:ascii="Times New Roman" w:hAnsi="Times New Roman" w:cs="Times New Roman"/>
          <w:color w:val="000000" w:themeColor="text1"/>
          <w:sz w:val="28"/>
          <w:szCs w:val="28"/>
        </w:rPr>
      </w:pPr>
      <w:r w:rsidRPr="001F3C55">
        <w:rPr>
          <w:rStyle w:val="y2iqfc"/>
          <w:rFonts w:ascii="Times New Roman" w:hAnsi="Times New Roman" w:cs="Times New Roman"/>
          <w:color w:val="000000" w:themeColor="text1"/>
          <w:sz w:val="28"/>
          <w:szCs w:val="28"/>
        </w:rPr>
        <w:t>Záručný list – zmluvná predĺžená záruka na skleníky zn.</w:t>
      </w:r>
      <w:r>
        <w:rPr>
          <w:rStyle w:val="y2iqfc"/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94C4B">
        <w:rPr>
          <w:rStyle w:val="y2iqfc"/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NORDPOLEN</w:t>
      </w:r>
    </w:p>
    <w:p w14:paraId="658D64EF" w14:textId="77777777" w:rsidR="00694C4B" w:rsidRPr="001F3C55" w:rsidRDefault="00694C4B" w:rsidP="00694C4B">
      <w:pPr>
        <w:pStyle w:val="PredformtovanHTML"/>
        <w:tabs>
          <w:tab w:val="clear" w:pos="11908"/>
          <w:tab w:val="center" w:pos="4536"/>
        </w:tabs>
        <w:spacing w:line="540" w:lineRule="atLeast"/>
        <w:ind w:left="1276" w:right="1268"/>
        <w:jc w:val="both"/>
        <w:rPr>
          <w:rStyle w:val="y2iqfc"/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26939F2" w14:textId="77777777" w:rsidR="00694C4B" w:rsidRDefault="00694C4B" w:rsidP="00694C4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2824"/>
          <w:tab w:val="left" w:pos="13740"/>
          <w:tab w:val="left" w:pos="14656"/>
        </w:tabs>
        <w:ind w:left="1276" w:right="1268"/>
        <w:contextualSpacing/>
        <w:jc w:val="both"/>
        <w:rPr>
          <w:rFonts w:ascii="Times New Roman" w:eastAsia="Times New Roman" w:hAnsi="Times New Roman" w:cs="Times New Roman"/>
          <w:color w:val="000000" w:themeColor="text1"/>
          <w:lang w:eastAsia="sk-SK"/>
        </w:rPr>
      </w:pPr>
    </w:p>
    <w:p w14:paraId="49E0F2F9" w14:textId="77777777" w:rsidR="00694C4B" w:rsidRPr="004613B0" w:rsidRDefault="00694C4B" w:rsidP="00694C4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2824"/>
          <w:tab w:val="left" w:pos="13740"/>
          <w:tab w:val="left" w:pos="14656"/>
        </w:tabs>
        <w:ind w:left="1276" w:right="1268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</w:pPr>
      <w:proofErr w:type="spellStart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>Záruka</w:t>
      </w:r>
      <w:proofErr w:type="spellEnd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 xml:space="preserve"> sa </w:t>
      </w:r>
      <w:proofErr w:type="spellStart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>vzťahuje</w:t>
      </w:r>
      <w:proofErr w:type="spellEnd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>na</w:t>
      </w:r>
      <w:proofErr w:type="spellEnd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>prehrdzavenie</w:t>
      </w:r>
      <w:proofErr w:type="spellEnd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>pozinkovaných</w:t>
      </w:r>
      <w:proofErr w:type="spellEnd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>oceľových</w:t>
      </w:r>
      <w:proofErr w:type="spellEnd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>profilov</w:t>
      </w:r>
      <w:proofErr w:type="spellEnd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>používaných</w:t>
      </w:r>
      <w:proofErr w:type="spellEnd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>na</w:t>
      </w:r>
      <w:proofErr w:type="spellEnd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>výrobu</w:t>
      </w:r>
      <w:proofErr w:type="spellEnd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>skleníkov</w:t>
      </w:r>
      <w:proofErr w:type="spellEnd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>zn</w:t>
      </w:r>
      <w:proofErr w:type="spellEnd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 xml:space="preserve">. </w:t>
      </w:r>
      <w:r w:rsidRPr="004613B0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lang w:eastAsia="sk-SK"/>
        </w:rPr>
        <w:t>NORDPOLEN</w:t>
      </w:r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>.</w:t>
      </w:r>
    </w:p>
    <w:p w14:paraId="55D61040" w14:textId="77777777" w:rsidR="00694C4B" w:rsidRPr="004613B0" w:rsidRDefault="00694C4B" w:rsidP="00694C4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2824"/>
          <w:tab w:val="left" w:pos="13740"/>
          <w:tab w:val="left" w:pos="14656"/>
        </w:tabs>
        <w:ind w:left="1276" w:right="1268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</w:pPr>
    </w:p>
    <w:p w14:paraId="103A4045" w14:textId="77777777" w:rsidR="00694C4B" w:rsidRPr="004613B0" w:rsidRDefault="00694C4B" w:rsidP="00694C4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2824"/>
          <w:tab w:val="left" w:pos="13740"/>
          <w:tab w:val="left" w:pos="14656"/>
        </w:tabs>
        <w:ind w:left="1276" w:right="1268"/>
        <w:contextualSpacing/>
        <w:jc w:val="both"/>
        <w:rPr>
          <w:rStyle w:val="y2iqfc"/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</w:pPr>
      <w:proofErr w:type="spellStart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>Záruka</w:t>
      </w:r>
      <w:proofErr w:type="spellEnd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 xml:space="preserve"> sa </w:t>
      </w:r>
      <w:proofErr w:type="spellStart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>nevzťahuje</w:t>
      </w:r>
      <w:proofErr w:type="spellEnd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>na</w:t>
      </w:r>
      <w:proofErr w:type="spellEnd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>prípady</w:t>
      </w:r>
      <w:proofErr w:type="spellEnd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 xml:space="preserve">, </w:t>
      </w:r>
      <w:proofErr w:type="spellStart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>keď</w:t>
      </w:r>
      <w:proofErr w:type="spellEnd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>došlo</w:t>
      </w:r>
      <w:proofErr w:type="spellEnd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>ku</w:t>
      </w:r>
      <w:proofErr w:type="spellEnd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>korózii</w:t>
      </w:r>
      <w:proofErr w:type="spellEnd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>vplyvom</w:t>
      </w:r>
      <w:proofErr w:type="spellEnd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>agresívnych</w:t>
      </w:r>
      <w:proofErr w:type="spellEnd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>chemických</w:t>
      </w:r>
      <w:proofErr w:type="spellEnd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>látok</w:t>
      </w:r>
      <w:proofErr w:type="spellEnd"/>
      <w:r w:rsidRPr="004613B0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sk-SK"/>
        </w:rPr>
        <w:t>.</w:t>
      </w:r>
    </w:p>
    <w:p w14:paraId="25C04274" w14:textId="77777777" w:rsidR="00694C4B" w:rsidRPr="004613B0" w:rsidRDefault="00694C4B" w:rsidP="00694C4B">
      <w:pPr>
        <w:pStyle w:val="PredformtovanHTML"/>
        <w:tabs>
          <w:tab w:val="clear" w:pos="11908"/>
        </w:tabs>
        <w:ind w:left="1276" w:right="1268"/>
        <w:contextualSpacing/>
        <w:jc w:val="both"/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</w:pPr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>Podmienky záruky:</w:t>
      </w:r>
    </w:p>
    <w:p w14:paraId="5BC21622" w14:textId="77777777" w:rsidR="00694C4B" w:rsidRPr="004613B0" w:rsidRDefault="00694C4B" w:rsidP="00694C4B">
      <w:pPr>
        <w:pStyle w:val="PredformtovanHTML"/>
        <w:tabs>
          <w:tab w:val="clear" w:pos="11908"/>
        </w:tabs>
        <w:ind w:left="1276" w:right="1268"/>
        <w:contextualSpacing/>
        <w:jc w:val="both"/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</w:pPr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>1. Zodpovednosť predávajúceho za vady a zmluvná predĺžená záruka začínajú bežať dňom</w:t>
      </w:r>
    </w:p>
    <w:p w14:paraId="3FD806D2" w14:textId="77777777" w:rsidR="00694C4B" w:rsidRPr="004613B0" w:rsidRDefault="00694C4B" w:rsidP="00694C4B">
      <w:pPr>
        <w:pStyle w:val="PredformtovanHTML"/>
        <w:tabs>
          <w:tab w:val="clear" w:pos="11908"/>
        </w:tabs>
        <w:ind w:left="1276" w:right="1268"/>
        <w:contextualSpacing/>
        <w:jc w:val="both"/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</w:pPr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>uskutočnenia predaja.</w:t>
      </w:r>
    </w:p>
    <w:p w14:paraId="5D8A726A" w14:textId="77777777" w:rsidR="00694C4B" w:rsidRPr="004613B0" w:rsidRDefault="00694C4B" w:rsidP="00694C4B">
      <w:pPr>
        <w:pStyle w:val="PredformtovanHTML"/>
        <w:tabs>
          <w:tab w:val="clear" w:pos="11908"/>
        </w:tabs>
        <w:ind w:left="1276" w:right="1268"/>
        <w:contextualSpacing/>
        <w:jc w:val="both"/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</w:pPr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>2. Zodpovednosť predávajúceho za vady a zmluvná predĺžená záruka sa nevzťahujú na vady</w:t>
      </w:r>
    </w:p>
    <w:p w14:paraId="23543B54" w14:textId="77777777" w:rsidR="00694C4B" w:rsidRPr="004613B0" w:rsidRDefault="00694C4B" w:rsidP="00694C4B">
      <w:pPr>
        <w:pStyle w:val="PredformtovanHTML"/>
        <w:tabs>
          <w:tab w:val="clear" w:pos="11908"/>
        </w:tabs>
        <w:ind w:left="1276" w:right="1268"/>
        <w:contextualSpacing/>
        <w:jc w:val="both"/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</w:pPr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>výrobku, ktoré vznikli:</w:t>
      </w:r>
    </w:p>
    <w:p w14:paraId="7174D1CA" w14:textId="77777777" w:rsidR="00694C4B" w:rsidRPr="004613B0" w:rsidRDefault="00694C4B" w:rsidP="00694C4B">
      <w:pPr>
        <w:pStyle w:val="PredformtovanHTML"/>
        <w:tabs>
          <w:tab w:val="clear" w:pos="11908"/>
        </w:tabs>
        <w:ind w:left="1276" w:right="1268"/>
        <w:contextualSpacing/>
        <w:jc w:val="both"/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</w:pPr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>a. vplyvom pôsobenia chemických prostriedkov,</w:t>
      </w:r>
    </w:p>
    <w:p w14:paraId="29A12F24" w14:textId="77777777" w:rsidR="00694C4B" w:rsidRPr="004613B0" w:rsidRDefault="00694C4B" w:rsidP="00694C4B">
      <w:pPr>
        <w:pStyle w:val="PredformtovanHTML"/>
        <w:tabs>
          <w:tab w:val="clear" w:pos="11908"/>
        </w:tabs>
        <w:ind w:left="1276" w:right="1268"/>
        <w:contextualSpacing/>
        <w:jc w:val="both"/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</w:pPr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>b. neodbornou montážou alebo nedodržaním pokynov z montážneho návodu alebo použitím</w:t>
      </w:r>
    </w:p>
    <w:p w14:paraId="279A3C31" w14:textId="77777777" w:rsidR="00694C4B" w:rsidRPr="004613B0" w:rsidRDefault="00694C4B" w:rsidP="00694C4B">
      <w:pPr>
        <w:pStyle w:val="PredformtovanHTML"/>
        <w:tabs>
          <w:tab w:val="clear" w:pos="11908"/>
        </w:tabs>
        <w:ind w:left="1276" w:right="1268"/>
        <w:contextualSpacing/>
        <w:jc w:val="both"/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</w:pPr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>neoriginálneho montážneho príslušenstva,</w:t>
      </w:r>
      <w:r w:rsidRPr="004613B0">
        <w:rPr>
          <w:rFonts w:ascii="Times New Roman" w:hAnsi="Times New Roman" w:cs="Times New Roman"/>
          <w:noProof/>
          <w:color w:val="000000" w:themeColor="text1"/>
          <w:sz w:val="21"/>
          <w:szCs w:val="21"/>
        </w:rPr>
        <w:t xml:space="preserve"> </w:t>
      </w:r>
    </w:p>
    <w:p w14:paraId="6303DB8C" w14:textId="77777777" w:rsidR="00694C4B" w:rsidRPr="004613B0" w:rsidRDefault="00694C4B" w:rsidP="00694C4B">
      <w:pPr>
        <w:pStyle w:val="PredformtovanHTML"/>
        <w:tabs>
          <w:tab w:val="clear" w:pos="11908"/>
        </w:tabs>
        <w:ind w:left="1276" w:right="1268"/>
        <w:contextualSpacing/>
        <w:jc w:val="both"/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</w:pPr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>c. nevhodným použitím výrobku, nevhodným skladovaním alebo nevhodnou údržbou</w:t>
      </w:r>
    </w:p>
    <w:p w14:paraId="260A6918" w14:textId="77777777" w:rsidR="00694C4B" w:rsidRPr="004613B0" w:rsidRDefault="00694C4B" w:rsidP="00694C4B">
      <w:pPr>
        <w:pStyle w:val="PredformtovanHTML"/>
        <w:tabs>
          <w:tab w:val="clear" w:pos="11908"/>
        </w:tabs>
        <w:ind w:left="1276" w:right="1268"/>
        <w:contextualSpacing/>
        <w:jc w:val="both"/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</w:pPr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>výrobku,</w:t>
      </w:r>
    </w:p>
    <w:p w14:paraId="786E9262" w14:textId="77777777" w:rsidR="00694C4B" w:rsidRPr="004613B0" w:rsidRDefault="00694C4B" w:rsidP="00694C4B">
      <w:pPr>
        <w:pStyle w:val="PredformtovanHTML"/>
        <w:tabs>
          <w:tab w:val="clear" w:pos="11908"/>
        </w:tabs>
        <w:ind w:left="1276" w:right="1268"/>
        <w:contextualSpacing/>
        <w:jc w:val="both"/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</w:pPr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>d. neodborným zásahom alebo opravou, vykonanou bez vedomia výrobcu,</w:t>
      </w:r>
    </w:p>
    <w:p w14:paraId="44F2C38B" w14:textId="77777777" w:rsidR="00694C4B" w:rsidRPr="004613B0" w:rsidRDefault="00694C4B" w:rsidP="00694C4B">
      <w:pPr>
        <w:pStyle w:val="PredformtovanHTML"/>
        <w:tabs>
          <w:tab w:val="clear" w:pos="11908"/>
        </w:tabs>
        <w:ind w:left="1276" w:right="1268"/>
        <w:contextualSpacing/>
        <w:jc w:val="both"/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</w:pPr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>e. v dôsledku živelnej pohromy alebo zásahom vyššej moci,</w:t>
      </w:r>
    </w:p>
    <w:p w14:paraId="304494C6" w14:textId="77777777" w:rsidR="00694C4B" w:rsidRPr="004613B0" w:rsidRDefault="00694C4B" w:rsidP="00694C4B">
      <w:pPr>
        <w:pStyle w:val="PredformtovanHTML"/>
        <w:tabs>
          <w:tab w:val="clear" w:pos="11908"/>
        </w:tabs>
        <w:ind w:left="1276" w:right="1268"/>
        <w:contextualSpacing/>
        <w:jc w:val="both"/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</w:pPr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>f. následkom udalostí, ktoré svojou povahou zodpovedajú poistnej udalosti,</w:t>
      </w:r>
    </w:p>
    <w:p w14:paraId="520C2B46" w14:textId="77777777" w:rsidR="00694C4B" w:rsidRPr="004613B0" w:rsidRDefault="00694C4B" w:rsidP="00694C4B">
      <w:pPr>
        <w:pStyle w:val="PredformtovanHTML"/>
        <w:tabs>
          <w:tab w:val="clear" w:pos="11908"/>
        </w:tabs>
        <w:ind w:left="1276" w:right="1268"/>
        <w:contextualSpacing/>
        <w:jc w:val="both"/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</w:pPr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>g. zmenou výrobku vykonanou užívateľom, ktorá by mala za následok spôsobenie škody</w:t>
      </w:r>
    </w:p>
    <w:p w14:paraId="37E4F0E0" w14:textId="77777777" w:rsidR="00694C4B" w:rsidRPr="004613B0" w:rsidRDefault="00694C4B" w:rsidP="00694C4B">
      <w:pPr>
        <w:pStyle w:val="PredformtovanHTML"/>
        <w:tabs>
          <w:tab w:val="clear" w:pos="11908"/>
        </w:tabs>
        <w:ind w:left="1276" w:right="1268"/>
        <w:contextualSpacing/>
        <w:jc w:val="both"/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</w:pPr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>alebo vady na výrobku alebo v dôsledku mechanického poškodenia užívateľom,</w:t>
      </w:r>
    </w:p>
    <w:p w14:paraId="64F9900C" w14:textId="77777777" w:rsidR="00694C4B" w:rsidRPr="004613B0" w:rsidRDefault="00694C4B" w:rsidP="00694C4B">
      <w:pPr>
        <w:pStyle w:val="PredformtovanHTML"/>
        <w:tabs>
          <w:tab w:val="clear" w:pos="11908"/>
        </w:tabs>
        <w:ind w:left="1276" w:right="1268"/>
        <w:contextualSpacing/>
        <w:jc w:val="both"/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</w:pPr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>neodborným zásahom do výrobku,</w:t>
      </w:r>
    </w:p>
    <w:p w14:paraId="551811EC" w14:textId="77777777" w:rsidR="00694C4B" w:rsidRPr="004613B0" w:rsidRDefault="00694C4B" w:rsidP="00694C4B">
      <w:pPr>
        <w:pStyle w:val="PredformtovanHTML"/>
        <w:tabs>
          <w:tab w:val="clear" w:pos="11908"/>
        </w:tabs>
        <w:ind w:left="1276" w:right="1268"/>
        <w:contextualSpacing/>
        <w:jc w:val="both"/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</w:pPr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>h. iným postupom užívateľa, ktorý bol v rozpore so záručnými podmienkami alebo s</w:t>
      </w:r>
    </w:p>
    <w:p w14:paraId="1774645A" w14:textId="77777777" w:rsidR="00694C4B" w:rsidRPr="004613B0" w:rsidRDefault="00694C4B" w:rsidP="00694C4B">
      <w:pPr>
        <w:pStyle w:val="PredformtovanHTML"/>
        <w:tabs>
          <w:tab w:val="clear" w:pos="11908"/>
        </w:tabs>
        <w:ind w:left="1276" w:right="1268"/>
        <w:contextualSpacing/>
        <w:jc w:val="both"/>
        <w:rPr>
          <w:rFonts w:ascii="Times New Roman" w:hAnsi="Times New Roman" w:cs="Times New Roman"/>
          <w:color w:val="000000" w:themeColor="text1"/>
          <w:sz w:val="21"/>
          <w:szCs w:val="21"/>
        </w:rPr>
      </w:pPr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>návodom na použitie.</w:t>
      </w:r>
    </w:p>
    <w:p w14:paraId="673A8D76" w14:textId="77777777" w:rsidR="00694C4B" w:rsidRPr="004613B0" w:rsidRDefault="00694C4B" w:rsidP="00694C4B">
      <w:pPr>
        <w:pStyle w:val="PredformtovanHTML"/>
        <w:tabs>
          <w:tab w:val="clear" w:pos="11908"/>
        </w:tabs>
        <w:ind w:left="1276" w:right="1268"/>
        <w:contextualSpacing/>
        <w:jc w:val="both"/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</w:pPr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>Zodpovednosť predávajúceho za vady a zmluvná predĺžená záruka platí iba na území EÚ a</w:t>
      </w:r>
    </w:p>
    <w:p w14:paraId="4C51CD9F" w14:textId="41BD0016" w:rsidR="00694C4B" w:rsidRPr="004613B0" w:rsidRDefault="00694C4B" w:rsidP="00694C4B">
      <w:pPr>
        <w:pStyle w:val="PredformtovanHTML"/>
        <w:tabs>
          <w:tab w:val="clear" w:pos="11908"/>
        </w:tabs>
        <w:ind w:left="1276" w:right="1268"/>
        <w:contextualSpacing/>
        <w:jc w:val="both"/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</w:pPr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 xml:space="preserve">platí iba na výrobky zakúpené u oficiálneho </w:t>
      </w:r>
      <w:r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 xml:space="preserve">distribútora </w:t>
      </w:r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>tovaru, u firmy BauWeb s.r.o., IČO: 44751419.</w:t>
      </w:r>
    </w:p>
    <w:p w14:paraId="794A19DC" w14:textId="77777777" w:rsidR="00694C4B" w:rsidRPr="004613B0" w:rsidRDefault="00694C4B" w:rsidP="00694C4B">
      <w:pPr>
        <w:pStyle w:val="PredformtovanHTML"/>
        <w:tabs>
          <w:tab w:val="clear" w:pos="11908"/>
        </w:tabs>
        <w:ind w:left="1276" w:right="1268"/>
        <w:contextualSpacing/>
        <w:jc w:val="both"/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</w:pPr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>4. Uvedené zmluvné predĺžené záruky sú platné iba v prípade, že tovar bol riadne</w:t>
      </w:r>
    </w:p>
    <w:p w14:paraId="2ACF099B" w14:textId="77777777" w:rsidR="00694C4B" w:rsidRPr="004613B0" w:rsidRDefault="00694C4B" w:rsidP="00694C4B">
      <w:pPr>
        <w:pStyle w:val="PredformtovanHTML"/>
        <w:tabs>
          <w:tab w:val="clear" w:pos="11908"/>
        </w:tabs>
        <w:ind w:left="1276" w:right="1268"/>
        <w:contextualSpacing/>
        <w:jc w:val="both"/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</w:pPr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>prevzatý a zaplatený v riadnom termíne.</w:t>
      </w:r>
    </w:p>
    <w:p w14:paraId="63B03C60" w14:textId="77777777" w:rsidR="00694C4B" w:rsidRPr="004613B0" w:rsidRDefault="00694C4B" w:rsidP="00694C4B">
      <w:pPr>
        <w:pStyle w:val="PredformtovanHTML"/>
        <w:tabs>
          <w:tab w:val="clear" w:pos="11908"/>
        </w:tabs>
        <w:ind w:left="1276" w:right="1268"/>
        <w:contextualSpacing/>
        <w:jc w:val="both"/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</w:pPr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>5. Reklamáciu je nutné realizovať písomne ​​v záručnej dobe súčasne s predložením nákupného</w:t>
      </w:r>
    </w:p>
    <w:p w14:paraId="7B090A22" w14:textId="77777777" w:rsidR="00694C4B" w:rsidRPr="004613B0" w:rsidRDefault="00694C4B" w:rsidP="00694C4B">
      <w:pPr>
        <w:pStyle w:val="PredformtovanHTML"/>
        <w:tabs>
          <w:tab w:val="clear" w:pos="11908"/>
        </w:tabs>
        <w:ind w:left="1276" w:right="1268"/>
        <w:contextualSpacing/>
        <w:jc w:val="both"/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</w:pPr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>dokladu.</w:t>
      </w:r>
    </w:p>
    <w:p w14:paraId="24D6C3B2" w14:textId="77777777" w:rsidR="00694C4B" w:rsidRPr="004613B0" w:rsidRDefault="00694C4B" w:rsidP="00694C4B">
      <w:pPr>
        <w:ind w:left="1276" w:right="1268"/>
        <w:jc w:val="both"/>
        <w:rPr>
          <w:rStyle w:val="y2iqfc"/>
          <w:rFonts w:ascii="Times New Roman" w:eastAsia="Times New Roman" w:hAnsi="Times New Roman" w:cs="Times New Roman"/>
          <w:sz w:val="21"/>
          <w:szCs w:val="21"/>
          <w:lang w:eastAsia="sk-SK"/>
        </w:rPr>
      </w:pPr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6. </w:t>
      </w:r>
      <w:proofErr w:type="spellStart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>Táto</w:t>
      </w:r>
      <w:proofErr w:type="spellEnd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>záruka</w:t>
      </w:r>
      <w:proofErr w:type="spellEnd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 sa </w:t>
      </w:r>
      <w:proofErr w:type="spellStart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>nevzťahuje</w:t>
      </w:r>
      <w:proofErr w:type="spellEnd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>na</w:t>
      </w:r>
      <w:proofErr w:type="spellEnd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>žiadne</w:t>
      </w:r>
      <w:proofErr w:type="spellEnd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>náklady</w:t>
      </w:r>
      <w:proofErr w:type="spellEnd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, </w:t>
      </w:r>
      <w:proofErr w:type="spellStart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>či</w:t>
      </w:r>
      <w:proofErr w:type="spellEnd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>výdavky</w:t>
      </w:r>
      <w:proofErr w:type="spellEnd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>na</w:t>
      </w:r>
      <w:proofErr w:type="spellEnd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>demontáž</w:t>
      </w:r>
      <w:proofErr w:type="spellEnd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 a </w:t>
      </w:r>
      <w:proofErr w:type="spellStart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>montáž</w:t>
      </w:r>
      <w:proofErr w:type="spellEnd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>výrobku</w:t>
      </w:r>
      <w:proofErr w:type="spellEnd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, </w:t>
      </w:r>
      <w:proofErr w:type="spellStart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>dane</w:t>
      </w:r>
      <w:proofErr w:type="spellEnd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, </w:t>
      </w:r>
      <w:proofErr w:type="spellStart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>prepravné</w:t>
      </w:r>
      <w:proofErr w:type="spellEnd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>náklady</w:t>
      </w:r>
      <w:proofErr w:type="spellEnd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>alebo</w:t>
      </w:r>
      <w:proofErr w:type="spellEnd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>akékoľvek</w:t>
      </w:r>
      <w:proofErr w:type="spellEnd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>iné</w:t>
      </w:r>
      <w:proofErr w:type="spellEnd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>priame</w:t>
      </w:r>
      <w:proofErr w:type="spellEnd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>alebo</w:t>
      </w:r>
      <w:proofErr w:type="spellEnd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>nepriame</w:t>
      </w:r>
      <w:proofErr w:type="spellEnd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>výdaje</w:t>
      </w:r>
      <w:proofErr w:type="spellEnd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, </w:t>
      </w:r>
      <w:proofErr w:type="spellStart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>ktoré</w:t>
      </w:r>
      <w:proofErr w:type="spellEnd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 môžu </w:t>
      </w:r>
      <w:proofErr w:type="spellStart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>byť</w:t>
      </w:r>
      <w:proofErr w:type="spellEnd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>dôsledkom</w:t>
      </w:r>
      <w:proofErr w:type="spellEnd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>vady</w:t>
      </w:r>
      <w:proofErr w:type="spellEnd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 </w:t>
      </w:r>
      <w:proofErr w:type="spellStart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>výrobku</w:t>
      </w:r>
      <w:proofErr w:type="spellEnd"/>
      <w:r w:rsidRPr="004613B0">
        <w:rPr>
          <w:rFonts w:ascii="Times New Roman" w:eastAsia="Times New Roman" w:hAnsi="Times New Roman" w:cs="Times New Roman"/>
          <w:sz w:val="21"/>
          <w:szCs w:val="21"/>
          <w:lang w:eastAsia="sk-SK"/>
        </w:rPr>
        <w:t xml:space="preserve">. </w:t>
      </w:r>
    </w:p>
    <w:p w14:paraId="5E1E5B8E" w14:textId="77777777" w:rsidR="00694C4B" w:rsidRPr="004613B0" w:rsidRDefault="00694C4B" w:rsidP="00694C4B">
      <w:pPr>
        <w:pStyle w:val="PredformtovanHTML"/>
        <w:tabs>
          <w:tab w:val="clear" w:pos="11908"/>
        </w:tabs>
        <w:ind w:left="1276" w:right="1268"/>
        <w:contextualSpacing/>
        <w:jc w:val="both"/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</w:pPr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 xml:space="preserve">7. Výrobca alebo jeho autorizovaný predajca musí byť informovaný o vzniku reklamácie okamžite, a nie neskôr ako 10 dní po tom, čo vada mohla byť zistená, najdlhšie však 30 dní od vzniku škodovej udalosti. </w:t>
      </w:r>
      <w:proofErr w:type="spellStart"/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>Uplatňovateľ</w:t>
      </w:r>
      <w:proofErr w:type="spellEnd"/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 xml:space="preserve"> reklamácie musí dovoliť inšpekciu profilov a nevykonávať opravy sám alebo prostredníctvom tretej osoby. V prípade potreby musí reklamujúci poskytnúť vzorku poškodených profilov na vykonanie testov. Bez dodania vzorky alebo neumožnenia inšpekcie profilov, nie sú splnené podmienky záruky a reklamácia bude zamietnutá. Poskytnutá vzorka je nevratná, pretože pri testoch môže dôjsť k jej úplnej deštrukcii.</w:t>
      </w:r>
    </w:p>
    <w:p w14:paraId="4DAB32E6" w14:textId="77777777" w:rsidR="00694C4B" w:rsidRPr="004613B0" w:rsidRDefault="00694C4B" w:rsidP="00694C4B">
      <w:pPr>
        <w:pStyle w:val="PredformtovanHTML"/>
        <w:tabs>
          <w:tab w:val="clear" w:pos="11908"/>
        </w:tabs>
        <w:ind w:left="1276" w:right="1268"/>
        <w:contextualSpacing/>
        <w:jc w:val="both"/>
        <w:rPr>
          <w:rFonts w:ascii="Times New Roman" w:hAnsi="Times New Roman" w:cs="Times New Roman"/>
          <w:color w:val="000000" w:themeColor="text1"/>
          <w:sz w:val="21"/>
          <w:szCs w:val="21"/>
        </w:rPr>
      </w:pPr>
      <w:r w:rsidRPr="004613B0">
        <w:rPr>
          <w:rStyle w:val="y2iqfc"/>
          <w:rFonts w:ascii="Times New Roman" w:hAnsi="Times New Roman" w:cs="Times New Roman"/>
          <w:color w:val="000000" w:themeColor="text1"/>
          <w:sz w:val="21"/>
          <w:szCs w:val="21"/>
        </w:rPr>
        <w:t>8. Nároky spotrebiteľa vyplývajúce zo zodpovednosti výrobcu za vady výrobku vyplývajú zo všeobecne platných právnych predpisov. V prípade preukázateľnej výrobnej chyby materiálu je výrobca povinný vymeniť chybný výrobok za bezchybný alebo ho nahradiť peňažným plnením vo výške x% z obstarávacej ceny podľa tejto tabuľky (vek výrobku = doba, ktorá ubehla od dátumu predaja uvedeného na dodacom liste):</w:t>
      </w:r>
    </w:p>
    <w:p w14:paraId="3BCC7301" w14:textId="77777777" w:rsidR="00694C4B" w:rsidRPr="004613B0" w:rsidRDefault="00694C4B" w:rsidP="00694C4B">
      <w:pPr>
        <w:ind w:left="1276" w:right="1268"/>
        <w:contextualSpacing/>
        <w:jc w:val="both"/>
        <w:rPr>
          <w:rFonts w:ascii="Times New Roman" w:hAnsi="Times New Roman" w:cs="Times New Roman"/>
          <w:color w:val="000000" w:themeColor="text1"/>
          <w:sz w:val="21"/>
          <w:szCs w:val="21"/>
        </w:rPr>
      </w:pPr>
    </w:p>
    <w:tbl>
      <w:tblPr>
        <w:tblStyle w:val="Mriekatabuky"/>
        <w:tblW w:w="0" w:type="auto"/>
        <w:tblInd w:w="1384" w:type="dxa"/>
        <w:tblLook w:val="04A0" w:firstRow="1" w:lastRow="0" w:firstColumn="1" w:lastColumn="0" w:noHBand="0" w:noVBand="1"/>
      </w:tblPr>
      <w:tblGrid>
        <w:gridCol w:w="2192"/>
        <w:gridCol w:w="2204"/>
        <w:gridCol w:w="1877"/>
        <w:gridCol w:w="1877"/>
        <w:gridCol w:w="1869"/>
      </w:tblGrid>
      <w:tr w:rsidR="00694C4B" w:rsidRPr="004613B0" w14:paraId="657213CF" w14:textId="77777777" w:rsidTr="00694C4B">
        <w:tc>
          <w:tcPr>
            <w:tcW w:w="2192" w:type="dxa"/>
          </w:tcPr>
          <w:p w14:paraId="2D64B1D9" w14:textId="77777777" w:rsidR="00694C4B" w:rsidRPr="004613B0" w:rsidRDefault="00694C4B" w:rsidP="00694C4B">
            <w:pPr>
              <w:ind w:right="-42"/>
              <w:contextualSpacing/>
              <w:jc w:val="both"/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</w:pPr>
            <w:r w:rsidRPr="004613B0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V</w:t>
            </w:r>
            <w:r w:rsidRPr="004613B0">
              <w:rPr>
                <w:rFonts w:ascii="Times New Roman" w:hAnsi="Times New Roman" w:cs="Times New Roman"/>
                <w:sz w:val="21"/>
                <w:szCs w:val="21"/>
              </w:rPr>
              <w:t>ek výrobku</w:t>
            </w:r>
          </w:p>
        </w:tc>
        <w:tc>
          <w:tcPr>
            <w:tcW w:w="2204" w:type="dxa"/>
          </w:tcPr>
          <w:p w14:paraId="0B07AC6D" w14:textId="77777777" w:rsidR="00694C4B" w:rsidRPr="004613B0" w:rsidRDefault="00694C4B" w:rsidP="00694C4B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</w:pPr>
            <w:r w:rsidRPr="004613B0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0</w:t>
            </w:r>
            <w:r w:rsidRPr="004613B0">
              <w:rPr>
                <w:rFonts w:ascii="Times New Roman" w:hAnsi="Times New Roman" w:cs="Times New Roman"/>
                <w:sz w:val="21"/>
                <w:szCs w:val="21"/>
              </w:rPr>
              <w:t>-2 roky</w:t>
            </w:r>
          </w:p>
        </w:tc>
        <w:tc>
          <w:tcPr>
            <w:tcW w:w="1877" w:type="dxa"/>
          </w:tcPr>
          <w:p w14:paraId="406E75DD" w14:textId="77777777" w:rsidR="00694C4B" w:rsidRPr="004613B0" w:rsidRDefault="00694C4B" w:rsidP="00694C4B">
            <w:pPr>
              <w:ind w:left="463" w:right="-41"/>
              <w:contextualSpacing/>
              <w:jc w:val="both"/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</w:pPr>
            <w:r w:rsidRPr="004613B0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2-3 roky</w:t>
            </w:r>
          </w:p>
        </w:tc>
        <w:tc>
          <w:tcPr>
            <w:tcW w:w="1877" w:type="dxa"/>
          </w:tcPr>
          <w:p w14:paraId="68AC75D3" w14:textId="77777777" w:rsidR="00694C4B" w:rsidRPr="004613B0" w:rsidRDefault="00694C4B" w:rsidP="00694C4B">
            <w:pPr>
              <w:ind w:right="-153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</w:pPr>
            <w:r w:rsidRPr="004613B0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3-4 roky</w:t>
            </w:r>
          </w:p>
        </w:tc>
        <w:tc>
          <w:tcPr>
            <w:tcW w:w="1869" w:type="dxa"/>
          </w:tcPr>
          <w:p w14:paraId="3B3117FD" w14:textId="107A2783" w:rsidR="00694C4B" w:rsidRPr="004613B0" w:rsidRDefault="00694C4B" w:rsidP="00694C4B">
            <w:pPr>
              <w:ind w:right="-161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</w:pPr>
            <w:r w:rsidRPr="004613B0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4-5</w:t>
            </w:r>
            <w:r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 xml:space="preserve"> </w:t>
            </w:r>
            <w:r w:rsidRPr="004613B0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rokov</w:t>
            </w:r>
          </w:p>
        </w:tc>
      </w:tr>
      <w:tr w:rsidR="00694C4B" w:rsidRPr="004613B0" w14:paraId="14E15252" w14:textId="77777777" w:rsidTr="00694C4B">
        <w:tc>
          <w:tcPr>
            <w:tcW w:w="2192" w:type="dxa"/>
          </w:tcPr>
          <w:p w14:paraId="646ED04D" w14:textId="77777777" w:rsidR="00694C4B" w:rsidRPr="004613B0" w:rsidRDefault="00694C4B" w:rsidP="00694C4B">
            <w:pPr>
              <w:ind w:left="1276" w:right="1268"/>
              <w:contextualSpacing/>
              <w:jc w:val="both"/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2204" w:type="dxa"/>
          </w:tcPr>
          <w:p w14:paraId="0A3A0D97" w14:textId="22D92C84" w:rsidR="00694C4B" w:rsidRPr="004613B0" w:rsidRDefault="00694C4B" w:rsidP="00694C4B">
            <w:pPr>
              <w:contextualSpacing/>
              <w:jc w:val="both"/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</w:pPr>
            <w:r w:rsidRPr="004613B0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Výmena</w:t>
            </w:r>
            <w:r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 xml:space="preserve"> </w:t>
            </w:r>
            <w:r w:rsidRPr="004613B0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alebo 100%</w:t>
            </w:r>
          </w:p>
        </w:tc>
        <w:tc>
          <w:tcPr>
            <w:tcW w:w="1877" w:type="dxa"/>
          </w:tcPr>
          <w:p w14:paraId="702817BE" w14:textId="77777777" w:rsidR="00694C4B" w:rsidRPr="004613B0" w:rsidRDefault="00694C4B" w:rsidP="00694C4B">
            <w:pPr>
              <w:ind w:right="-65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</w:pPr>
            <w:r w:rsidRPr="004613B0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60%</w:t>
            </w:r>
          </w:p>
        </w:tc>
        <w:tc>
          <w:tcPr>
            <w:tcW w:w="1877" w:type="dxa"/>
          </w:tcPr>
          <w:p w14:paraId="4D23D593" w14:textId="77777777" w:rsidR="00694C4B" w:rsidRPr="004613B0" w:rsidRDefault="00694C4B" w:rsidP="00694C4B">
            <w:pPr>
              <w:ind w:right="-35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</w:pPr>
            <w:r w:rsidRPr="004613B0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40%</w:t>
            </w:r>
          </w:p>
        </w:tc>
        <w:tc>
          <w:tcPr>
            <w:tcW w:w="1869" w:type="dxa"/>
          </w:tcPr>
          <w:p w14:paraId="72C5447D" w14:textId="77777777" w:rsidR="00694C4B" w:rsidRPr="004613B0" w:rsidRDefault="00694C4B" w:rsidP="00694C4B">
            <w:pPr>
              <w:ind w:right="-161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</w:pPr>
            <w:r w:rsidRPr="004613B0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20%</w:t>
            </w:r>
          </w:p>
        </w:tc>
      </w:tr>
    </w:tbl>
    <w:p w14:paraId="231FBE47" w14:textId="77777777" w:rsidR="00694C4B" w:rsidRPr="004613B0" w:rsidRDefault="00694C4B" w:rsidP="00694C4B">
      <w:pPr>
        <w:ind w:left="1276" w:right="1268"/>
        <w:contextualSpacing/>
        <w:jc w:val="both"/>
        <w:rPr>
          <w:rFonts w:ascii="Times New Roman" w:hAnsi="Times New Roman" w:cs="Times New Roman"/>
          <w:color w:val="000000" w:themeColor="text1"/>
          <w:sz w:val="21"/>
          <w:szCs w:val="21"/>
        </w:rPr>
      </w:pPr>
    </w:p>
    <w:p w14:paraId="13D35CE6" w14:textId="77777777" w:rsidR="00694C4B" w:rsidRPr="004613B0" w:rsidRDefault="00694C4B" w:rsidP="00694C4B">
      <w:pPr>
        <w:ind w:left="1276" w:right="1268"/>
        <w:contextualSpacing/>
        <w:jc w:val="both"/>
        <w:rPr>
          <w:rFonts w:ascii="Times New Roman" w:hAnsi="Times New Roman" w:cs="Times New Roman"/>
          <w:color w:val="000000" w:themeColor="text1"/>
          <w:sz w:val="21"/>
          <w:szCs w:val="21"/>
        </w:rPr>
      </w:pPr>
      <w:proofErr w:type="spellStart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>Ďalšie</w:t>
      </w:r>
      <w:proofErr w:type="spellEnd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</w:t>
      </w:r>
      <w:proofErr w:type="spellStart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>práva</w:t>
      </w:r>
      <w:proofErr w:type="spellEnd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a </w:t>
      </w:r>
      <w:proofErr w:type="spellStart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>povinnosti</w:t>
      </w:r>
      <w:proofErr w:type="spellEnd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</w:t>
      </w:r>
      <w:proofErr w:type="spellStart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>výrobcu</w:t>
      </w:r>
      <w:proofErr w:type="spellEnd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</w:t>
      </w:r>
      <w:proofErr w:type="spellStart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>alebo</w:t>
      </w:r>
      <w:proofErr w:type="spellEnd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</w:t>
      </w:r>
      <w:proofErr w:type="spellStart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>osoby</w:t>
      </w:r>
      <w:proofErr w:type="spellEnd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</w:t>
      </w:r>
      <w:proofErr w:type="spellStart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>oprávnenej</w:t>
      </w:r>
      <w:proofErr w:type="spellEnd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z </w:t>
      </w:r>
      <w:proofErr w:type="spellStart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>reklamácie</w:t>
      </w:r>
      <w:proofErr w:type="spellEnd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</w:t>
      </w:r>
      <w:proofErr w:type="spellStart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>sú</w:t>
      </w:r>
      <w:proofErr w:type="spellEnd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</w:t>
      </w:r>
      <w:proofErr w:type="spellStart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>upravené</w:t>
      </w:r>
      <w:proofErr w:type="spellEnd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</w:t>
      </w:r>
      <w:proofErr w:type="spellStart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>príslušnými</w:t>
      </w:r>
      <w:proofErr w:type="spellEnd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</w:t>
      </w:r>
      <w:proofErr w:type="spellStart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>obecne</w:t>
      </w:r>
      <w:proofErr w:type="spellEnd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</w:t>
      </w:r>
      <w:proofErr w:type="spellStart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>záväznými</w:t>
      </w:r>
      <w:proofErr w:type="spellEnd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</w:t>
      </w:r>
      <w:proofErr w:type="spellStart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>právnymi</w:t>
      </w:r>
      <w:proofErr w:type="spellEnd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</w:t>
      </w:r>
      <w:proofErr w:type="spellStart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>predpismi</w:t>
      </w:r>
      <w:proofErr w:type="spellEnd"/>
      <w:r w:rsidRPr="004613B0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SR.</w:t>
      </w:r>
    </w:p>
    <w:p w14:paraId="2E9F9263" w14:textId="77777777" w:rsidR="00694C4B" w:rsidRDefault="00694C4B" w:rsidP="00694C4B">
      <w:pPr>
        <w:ind w:left="1276" w:right="1268"/>
        <w:jc w:val="both"/>
        <w:rPr>
          <w:rFonts w:ascii="Times New Roman" w:hAnsi="Times New Roman" w:cs="Times New Roman"/>
          <w:sz w:val="18"/>
          <w:szCs w:val="18"/>
        </w:rPr>
      </w:pPr>
    </w:p>
    <w:p w14:paraId="7F4653C0" w14:textId="0DA3B6FC" w:rsidR="00694C4B" w:rsidRDefault="00694C4B" w:rsidP="00694C4B">
      <w:pPr>
        <w:ind w:left="1276" w:right="1268"/>
        <w:jc w:val="both"/>
        <w:rPr>
          <w:rFonts w:ascii="Times New Roman"/>
          <w:sz w:val="20"/>
        </w:rPr>
      </w:pPr>
      <w:r>
        <w:rPr>
          <w:rFonts w:ascii="Times New Roman"/>
          <w:sz w:val="20"/>
        </w:rPr>
        <w:tab/>
      </w:r>
      <w:r>
        <w:rPr>
          <w:rFonts w:ascii="Times New Roman"/>
          <w:sz w:val="20"/>
        </w:rPr>
        <w:tab/>
      </w:r>
    </w:p>
    <w:p w14:paraId="5CAFACD9" w14:textId="5A86EFB9" w:rsidR="00694C4B" w:rsidRDefault="00694C4B" w:rsidP="00694C4B">
      <w:pPr>
        <w:ind w:left="1276" w:right="1268"/>
        <w:jc w:val="both"/>
        <w:rPr>
          <w:rFonts w:ascii="Times New Roman"/>
          <w:sz w:val="20"/>
        </w:rPr>
      </w:pPr>
    </w:p>
    <w:p w14:paraId="05A785D2" w14:textId="06C57533" w:rsidR="00694C4B" w:rsidRDefault="00694C4B" w:rsidP="00694C4B">
      <w:pPr>
        <w:ind w:left="1276" w:right="1268"/>
        <w:jc w:val="both"/>
        <w:rPr>
          <w:rFonts w:ascii="Times New Roman"/>
          <w:sz w:val="20"/>
        </w:rPr>
      </w:pPr>
    </w:p>
    <w:p w14:paraId="2114F0E1" w14:textId="380D0C03" w:rsidR="00694C4B" w:rsidRDefault="00694C4B" w:rsidP="00694C4B">
      <w:pPr>
        <w:ind w:left="1276" w:right="1268"/>
        <w:jc w:val="both"/>
        <w:rPr>
          <w:rFonts w:ascii="Times New Roman" w:hAnsi="Times New Roman" w:cs="Times New Roman"/>
          <w:sz w:val="28"/>
          <w:szCs w:val="36"/>
        </w:rPr>
      </w:pPr>
      <w:proofErr w:type="spellStart"/>
      <w:r w:rsidRPr="00694C4B">
        <w:rPr>
          <w:rFonts w:ascii="Times New Roman" w:hAnsi="Times New Roman" w:cs="Times New Roman"/>
          <w:sz w:val="28"/>
          <w:szCs w:val="36"/>
        </w:rPr>
        <w:t>Výrobca</w:t>
      </w:r>
      <w:proofErr w:type="spellEnd"/>
      <w:r w:rsidRPr="00694C4B">
        <w:rPr>
          <w:rFonts w:ascii="Times New Roman" w:hAnsi="Times New Roman" w:cs="Times New Roman"/>
          <w:sz w:val="28"/>
          <w:szCs w:val="36"/>
        </w:rPr>
        <w:t xml:space="preserve">: </w:t>
      </w:r>
    </w:p>
    <w:p w14:paraId="6792B31E" w14:textId="77777777" w:rsidR="00694C4B" w:rsidRDefault="00694C4B" w:rsidP="00694C4B">
      <w:pPr>
        <w:ind w:left="1276" w:right="1268"/>
        <w:jc w:val="both"/>
        <w:rPr>
          <w:rFonts w:ascii="Times New Roman" w:hAnsi="Times New Roman" w:cs="Times New Roman"/>
          <w:sz w:val="28"/>
          <w:szCs w:val="36"/>
        </w:rPr>
      </w:pPr>
    </w:p>
    <w:p w14:paraId="2AB0010F" w14:textId="50993862" w:rsidR="00694C4B" w:rsidRPr="00694C4B" w:rsidRDefault="00694C4B" w:rsidP="00694C4B">
      <w:pPr>
        <w:ind w:left="1276" w:right="1268"/>
        <w:jc w:val="both"/>
        <w:rPr>
          <w:rFonts w:ascii="Times New Roman" w:hAnsi="Times New Roman" w:cs="Times New Roman"/>
          <w:sz w:val="28"/>
          <w:szCs w:val="36"/>
        </w:rPr>
      </w:pPr>
      <w:r w:rsidRPr="00694C4B">
        <w:rPr>
          <w:rFonts w:ascii="Times New Roman" w:hAnsi="Times New Roman" w:cs="Times New Roman"/>
          <w:sz w:val="28"/>
          <w:szCs w:val="36"/>
        </w:rPr>
        <w:t xml:space="preserve">HUK-SK </w:t>
      </w:r>
      <w:proofErr w:type="spellStart"/>
      <w:r w:rsidRPr="00694C4B">
        <w:rPr>
          <w:rFonts w:ascii="Times New Roman" w:hAnsi="Times New Roman" w:cs="Times New Roman"/>
          <w:sz w:val="28"/>
          <w:szCs w:val="36"/>
        </w:rPr>
        <w:t>s.r.o.</w:t>
      </w:r>
      <w:proofErr w:type="spellEnd"/>
      <w:r w:rsidRPr="00694C4B">
        <w:rPr>
          <w:rFonts w:ascii="Times New Roman" w:hAnsi="Times New Roman" w:cs="Times New Roman"/>
          <w:sz w:val="28"/>
          <w:szCs w:val="36"/>
        </w:rPr>
        <w:t xml:space="preserve"> </w:t>
      </w:r>
      <w:proofErr w:type="spellStart"/>
      <w:r w:rsidRPr="00694C4B">
        <w:rPr>
          <w:rFonts w:ascii="Times New Roman" w:hAnsi="Times New Roman" w:cs="Times New Roman"/>
          <w:sz w:val="28"/>
          <w:szCs w:val="36"/>
        </w:rPr>
        <w:t>Sobrance</w:t>
      </w:r>
      <w:proofErr w:type="spellEnd"/>
    </w:p>
    <w:p w14:paraId="5F018008" w14:textId="704F94D1" w:rsidR="00694C4B" w:rsidRPr="00694C4B" w:rsidRDefault="00694C4B" w:rsidP="00694C4B">
      <w:pPr>
        <w:ind w:left="1276" w:right="1268"/>
        <w:jc w:val="both"/>
        <w:rPr>
          <w:rFonts w:ascii="Times New Roman" w:hAnsi="Times New Roman" w:cs="Times New Roman"/>
          <w:sz w:val="28"/>
          <w:szCs w:val="36"/>
        </w:rPr>
      </w:pPr>
      <w:proofErr w:type="spellStart"/>
      <w:r w:rsidRPr="00694C4B">
        <w:rPr>
          <w:rFonts w:ascii="Times New Roman" w:hAnsi="Times New Roman" w:cs="Times New Roman"/>
          <w:sz w:val="28"/>
          <w:szCs w:val="36"/>
        </w:rPr>
        <w:t>Kúpeľská</w:t>
      </w:r>
      <w:proofErr w:type="spellEnd"/>
      <w:r>
        <w:rPr>
          <w:rFonts w:ascii="Times New Roman" w:hAnsi="Times New Roman" w:cs="Times New Roman"/>
          <w:sz w:val="28"/>
          <w:szCs w:val="36"/>
        </w:rPr>
        <w:t xml:space="preserve"> 664, 073 01</w:t>
      </w:r>
    </w:p>
    <w:sectPr w:rsidR="00694C4B" w:rsidRPr="00694C4B">
      <w:pgSz w:w="11900" w:h="16840"/>
      <w:pgMar w:top="80" w:right="0" w:bottom="0" w:left="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9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29F5"/>
    <w:rsid w:val="00694C4B"/>
    <w:rsid w:val="006C29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58164593"/>
  <w15:docId w15:val="{57282801-08D0-0C4D-BC7E-15F42DAFE3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Odsekzoznamu">
    <w:name w:val="List Paragraph"/>
    <w:basedOn w:val="Normlny"/>
    <w:uiPriority w:val="1"/>
    <w:qFormat/>
  </w:style>
  <w:style w:type="paragraph" w:customStyle="1" w:styleId="TableParagraph">
    <w:name w:val="Table Paragraph"/>
    <w:basedOn w:val="Normlny"/>
    <w:uiPriority w:val="1"/>
    <w:qFormat/>
  </w:style>
  <w:style w:type="table" w:styleId="Mriekatabuky">
    <w:name w:val="Table Grid"/>
    <w:basedOn w:val="Normlnatabuka"/>
    <w:uiPriority w:val="39"/>
    <w:rsid w:val="00694C4B"/>
    <w:pPr>
      <w:widowControl/>
      <w:autoSpaceDE/>
      <w:autoSpaceDN/>
    </w:pPr>
    <w:rPr>
      <w:sz w:val="24"/>
      <w:szCs w:val="24"/>
      <w:lang w:val="sk-SK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edformtovanHTML">
    <w:name w:val="HTML Preformatted"/>
    <w:basedOn w:val="Normlny"/>
    <w:link w:val="PredformtovanHTMLChar"/>
    <w:uiPriority w:val="99"/>
    <w:unhideWhenUsed/>
    <w:rsid w:val="00694C4B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/>
      <w:autoSpaceDN/>
    </w:pPr>
    <w:rPr>
      <w:rFonts w:ascii="Courier New" w:eastAsia="Times New Roman" w:hAnsi="Courier New" w:cs="Courier New"/>
      <w:sz w:val="20"/>
      <w:szCs w:val="20"/>
      <w:lang w:val="sk-SK" w:eastAsia="sk-SK"/>
    </w:rPr>
  </w:style>
  <w:style w:type="character" w:customStyle="1" w:styleId="PredformtovanHTMLChar">
    <w:name w:val="Predformátované HTML Char"/>
    <w:basedOn w:val="Predvolenpsmoodseku"/>
    <w:link w:val="PredformtovanHTML"/>
    <w:uiPriority w:val="99"/>
    <w:rsid w:val="00694C4B"/>
    <w:rPr>
      <w:rFonts w:ascii="Courier New" w:eastAsia="Times New Roman" w:hAnsi="Courier New" w:cs="Courier New"/>
      <w:sz w:val="20"/>
      <w:szCs w:val="20"/>
      <w:lang w:val="sk-SK" w:eastAsia="sk-SK"/>
    </w:rPr>
  </w:style>
  <w:style w:type="character" w:customStyle="1" w:styleId="y2iqfc">
    <w:name w:val="y2iqfc"/>
    <w:basedOn w:val="Predvolenpsmoodseku"/>
    <w:rsid w:val="00694C4B"/>
  </w:style>
  <w:style w:type="paragraph" w:styleId="Pta">
    <w:name w:val="footer"/>
    <w:basedOn w:val="Normlny"/>
    <w:link w:val="PtaChar"/>
    <w:uiPriority w:val="99"/>
    <w:unhideWhenUsed/>
    <w:rsid w:val="00694C4B"/>
    <w:pPr>
      <w:widowControl/>
      <w:tabs>
        <w:tab w:val="center" w:pos="4536"/>
        <w:tab w:val="right" w:pos="9072"/>
      </w:tabs>
      <w:autoSpaceDE/>
      <w:autoSpaceDN/>
    </w:pPr>
    <w:rPr>
      <w:sz w:val="24"/>
      <w:szCs w:val="24"/>
      <w:lang w:val="sk-SK"/>
    </w:rPr>
  </w:style>
  <w:style w:type="character" w:customStyle="1" w:styleId="PtaChar">
    <w:name w:val="Päta Char"/>
    <w:basedOn w:val="Predvolenpsmoodseku"/>
    <w:link w:val="Pta"/>
    <w:uiPriority w:val="99"/>
    <w:rsid w:val="00694C4B"/>
    <w:rPr>
      <w:sz w:val="24"/>
      <w:szCs w:val="24"/>
      <w:lang w:val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15</Pages>
  <Words>514</Words>
  <Characters>2935</Characters>
  <Application>Microsoft Office Word</Application>
  <DocSecurity>0</DocSecurity>
  <Lines>24</Lines>
  <Paragraphs>6</Paragraphs>
  <ScaleCrop>false</ScaleCrop>
  <Company/>
  <LinksUpToDate>false</LinksUpToDate>
  <CharactersWithSpaces>3443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365 Pro Plus</cp:lastModifiedBy>
  <cp:revision>2</cp:revision>
  <dcterms:created xsi:type="dcterms:W3CDTF">2022-03-01T10:09:00Z</dcterms:created>
  <dcterms:modified xsi:type="dcterms:W3CDTF">2022-03-01T10:09:00Z</dcterms:modified>
</cp:coreProperties>
</file>